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3A156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3E9B5420" w14:textId="67F721D2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Föredragningslista</w:t>
      </w:r>
      <w:r w:rsidR="008E0A72" w:rsidRPr="008E0A72">
        <w:rPr>
          <w:rFonts w:cs="Times New Roman"/>
          <w:b/>
          <w:bCs/>
          <w:sz w:val="32"/>
          <w:szCs w:val="32"/>
        </w:rPr>
        <w:t>, Å</w:t>
      </w:r>
      <w:r>
        <w:rPr>
          <w:rFonts w:cs="Times New Roman"/>
          <w:b/>
          <w:bCs/>
          <w:sz w:val="32"/>
          <w:szCs w:val="32"/>
        </w:rPr>
        <w:t>rsmöte 2022-03-27</w:t>
      </w:r>
    </w:p>
    <w:p w14:paraId="0ED95919" w14:textId="77777777" w:rsidR="003A1560" w:rsidRDefault="003A1560" w:rsidP="003A1560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14:paraId="7E573924" w14:textId="223AA366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1. Årsmötet öppnas</w:t>
      </w:r>
    </w:p>
    <w:p w14:paraId="733804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2. Val av mötesfunktionär</w:t>
      </w:r>
    </w:p>
    <w:p w14:paraId="47193326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ordförande</w:t>
      </w:r>
    </w:p>
    <w:p w14:paraId="2CCC16D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sekreterare</w:t>
      </w:r>
    </w:p>
    <w:p w14:paraId="2C950E5F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två protokolljusterare</w:t>
      </w:r>
    </w:p>
    <w:p w14:paraId="6D552B4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två rösträknare</w:t>
      </w:r>
    </w:p>
    <w:p w14:paraId="776B0C2D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e) pressreferent</w:t>
      </w:r>
    </w:p>
    <w:p w14:paraId="60BF0711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3. Fastställande av föredragningslista</w:t>
      </w:r>
    </w:p>
    <w:p w14:paraId="1B7F069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4. Fastställande av röstlängd</w:t>
      </w:r>
    </w:p>
    <w:p w14:paraId="732CD2E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5. Godkännande av kallelse</w:t>
      </w:r>
    </w:p>
    <w:p w14:paraId="19A2DD8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6. Styrelsens verksamhetsberättelse och ekonomiska berättelse över det gångna året</w:t>
      </w:r>
    </w:p>
    <w:p w14:paraId="18194B2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7. Revisorernas berättelse</w:t>
      </w:r>
    </w:p>
    <w:p w14:paraId="1D64D91B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8. Fastställande av balansräkning samt disposition av årets resultat</w:t>
      </w:r>
    </w:p>
    <w:p w14:paraId="40E9B4A7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9. Ansvarsfrihet för styrelsens ledamöter</w:t>
      </w:r>
    </w:p>
    <w:p w14:paraId="60C44E52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10. Ersättning för styrelseledamöter och revisorer</w:t>
      </w:r>
    </w:p>
    <w:p w14:paraId="65FD8FF4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11. Fastställande av antal styrelseledamöter jämte ersättare samt mandatperiod för dessa</w:t>
      </w:r>
    </w:p>
    <w:p w14:paraId="4B88809F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12. Val av föreningens ordförande</w:t>
      </w:r>
    </w:p>
    <w:p w14:paraId="4EBB2CB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13. Val av övriga ledamöter i styrelsen jämte ersättare</w:t>
      </w:r>
    </w:p>
    <w:p w14:paraId="7DAEC02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14. Val av eventuella råd/kommittéer</w:t>
      </w:r>
    </w:p>
    <w:p w14:paraId="340F161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15, Rätt att teckna föreningens firma och bankkonton</w:t>
      </w:r>
    </w:p>
    <w:p w14:paraId="41CFAD40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16. Val av revisorer jämte ersättare</w:t>
      </w:r>
    </w:p>
    <w:p w14:paraId="573646DE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17. Val av 2 ombud och ersättare till bygdegårdsdistriktets stämma</w:t>
      </w:r>
    </w:p>
    <w:p w14:paraId="58498B96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18. Val av ombud till övriga föreningar</w:t>
      </w:r>
    </w:p>
    <w:p w14:paraId="187CEAA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19. Verksamhetsplan för 202</w:t>
      </w:r>
      <w:r>
        <w:rPr>
          <w:rFonts w:eastAsia="Calibri"/>
          <w:sz w:val="26"/>
          <w:szCs w:val="26"/>
          <w:lang w:eastAsia="en-US"/>
        </w:rPr>
        <w:t>2</w:t>
      </w:r>
    </w:p>
    <w:p w14:paraId="0B422D5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20. Regler och belopp för nästkommande års medlemsavgift</w:t>
      </w:r>
    </w:p>
    <w:p w14:paraId="04D1DF9D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21. Budget 202</w:t>
      </w:r>
      <w:r>
        <w:rPr>
          <w:rFonts w:eastAsia="Calibri"/>
          <w:sz w:val="26"/>
          <w:szCs w:val="26"/>
          <w:lang w:eastAsia="en-US"/>
        </w:rPr>
        <w:t>2</w:t>
      </w:r>
    </w:p>
    <w:p w14:paraId="027C3353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22. Antagande av uppdaterade stadgar</w:t>
      </w:r>
    </w:p>
    <w:p w14:paraId="71C9ADD9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23. Behandling av inkomna motioner/förslag från medlemmar</w:t>
      </w:r>
    </w:p>
    <w:p w14:paraId="611F4E9A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24. Information</w:t>
      </w:r>
    </w:p>
    <w:p w14:paraId="09174297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a) prenumeration på tidskriften Bygdegården</w:t>
      </w:r>
    </w:p>
    <w:p w14:paraId="5C6249C2" w14:textId="77777777" w:rsidR="003A1560" w:rsidRPr="000D6D37" w:rsidRDefault="003A1560" w:rsidP="003A1560">
      <w:pPr>
        <w:autoSpaceDE w:val="0"/>
        <w:autoSpaceDN w:val="0"/>
        <w:adjustRightInd w:val="0"/>
        <w:ind w:left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b) information om BR:s Nyhetsbrev och hemsida</w:t>
      </w:r>
    </w:p>
    <w:p w14:paraId="41B48C71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c) Landsbygdslotten</w:t>
      </w:r>
    </w:p>
    <w:p w14:paraId="467C9348" w14:textId="77777777" w:rsidR="003A1560" w:rsidRPr="000D6D37" w:rsidRDefault="003A1560" w:rsidP="003A1560">
      <w:pPr>
        <w:autoSpaceDE w:val="0"/>
        <w:autoSpaceDN w:val="0"/>
        <w:adjustRightInd w:val="0"/>
        <w:ind w:firstLine="1304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d) övrig information</w:t>
      </w:r>
    </w:p>
    <w:p w14:paraId="342B0EE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25. Val av valberedning inför årsmötet 202</w:t>
      </w:r>
      <w:r>
        <w:rPr>
          <w:rFonts w:eastAsia="Calibri"/>
          <w:sz w:val="26"/>
          <w:szCs w:val="26"/>
          <w:lang w:eastAsia="en-US"/>
        </w:rPr>
        <w:t>3</w:t>
      </w:r>
    </w:p>
    <w:p w14:paraId="72E72395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26. Rapporter</w:t>
      </w:r>
    </w:p>
    <w:p w14:paraId="284CF468" w14:textId="77777777" w:rsidR="003A1560" w:rsidRPr="000D6D37" w:rsidRDefault="003A1560" w:rsidP="003A156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D6D37">
        <w:rPr>
          <w:rFonts w:eastAsia="Calibri"/>
          <w:sz w:val="26"/>
          <w:szCs w:val="26"/>
          <w:lang w:eastAsia="en-US"/>
        </w:rPr>
        <w:t>27. Vid årsmötet väckta frågor</w:t>
      </w:r>
    </w:p>
    <w:p w14:paraId="2B48F533" w14:textId="77777777" w:rsidR="003A1560" w:rsidRDefault="003A1560" w:rsidP="003A1560">
      <w:pPr>
        <w:spacing w:after="160" w:line="256" w:lineRule="auto"/>
        <w:rPr>
          <w:rFonts w:ascii="Arial" w:hAnsi="Arial" w:cs="Arial"/>
          <w:b/>
          <w:sz w:val="32"/>
          <w:szCs w:val="32"/>
        </w:rPr>
      </w:pPr>
      <w:r w:rsidRPr="000D6D37">
        <w:rPr>
          <w:rFonts w:eastAsia="Calibri"/>
          <w:sz w:val="26"/>
          <w:szCs w:val="26"/>
          <w:lang w:eastAsia="en-US"/>
        </w:rPr>
        <w:t>28. Årsmötet avslutas</w:t>
      </w:r>
    </w:p>
    <w:p w14:paraId="28F380F1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20A6681B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1478BB05" w14:textId="56DD0310" w:rsidR="003A1560" w:rsidRDefault="003A1560" w:rsidP="003A1560">
      <w:r>
        <w:rPr>
          <w:noProof/>
        </w:rPr>
        <w:drawing>
          <wp:inline distT="0" distB="0" distL="0" distR="0" wp14:anchorId="77CB566C" wp14:editId="4EBF76BA">
            <wp:extent cx="5791200" cy="120967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A362" w14:textId="537A7500" w:rsidR="003A1560" w:rsidRDefault="003A1560" w:rsidP="003A1560">
      <w:pPr>
        <w:jc w:val="center"/>
        <w:rPr>
          <w:rFonts w:cs="Times New Roman"/>
          <w:color w:val="002060"/>
          <w:sz w:val="28"/>
          <w:szCs w:val="28"/>
        </w:rPr>
      </w:pPr>
      <w:hyperlink r:id="rId7" w:history="1">
        <w:r w:rsidRPr="00AF586C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Pr="001D4399">
        <w:rPr>
          <w:rFonts w:cs="Times New Roman"/>
          <w:color w:val="002060"/>
          <w:sz w:val="28"/>
          <w:szCs w:val="28"/>
        </w:rPr>
        <w:t xml:space="preserve"> bygdegård</w:t>
      </w:r>
      <w:r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>
        <w:rPr>
          <w:rFonts w:cs="Times New Roman"/>
          <w:color w:val="002060"/>
          <w:sz w:val="28"/>
          <w:szCs w:val="28"/>
        </w:rPr>
        <w:t>instagram</w:t>
      </w:r>
      <w:proofErr w:type="spellEnd"/>
      <w:r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>
        <w:rPr>
          <w:rFonts w:cs="Times New Roman"/>
          <w:color w:val="002060"/>
          <w:sz w:val="28"/>
          <w:szCs w:val="28"/>
        </w:rPr>
        <w:t>asgarnsbygdegard</w:t>
      </w:r>
      <w:proofErr w:type="spellEnd"/>
    </w:p>
    <w:p w14:paraId="15DCBD59" w14:textId="77777777" w:rsidR="003A1560" w:rsidRDefault="003A1560" w:rsidP="003A1560">
      <w:pPr>
        <w:rPr>
          <w:rFonts w:ascii="Arial" w:hAnsi="Arial" w:cs="Arial"/>
          <w:b/>
          <w:sz w:val="32"/>
          <w:szCs w:val="32"/>
        </w:rPr>
      </w:pPr>
    </w:p>
    <w:p w14:paraId="062CBCB3" w14:textId="77777777" w:rsidR="003A1560" w:rsidRPr="00E84622" w:rsidRDefault="003A1560" w:rsidP="003A1560">
      <w:pPr>
        <w:spacing w:after="160" w:line="259" w:lineRule="auto"/>
        <w:rPr>
          <w:rFonts w:eastAsia="Calibri"/>
          <w:sz w:val="32"/>
          <w:szCs w:val="32"/>
          <w:lang w:eastAsia="en-US"/>
        </w:rPr>
      </w:pPr>
      <w:r w:rsidRPr="00E84622">
        <w:rPr>
          <w:rFonts w:eastAsia="Calibri"/>
          <w:sz w:val="32"/>
          <w:szCs w:val="32"/>
          <w:lang w:eastAsia="en-US"/>
        </w:rPr>
        <w:t>Kommentarer till Föredragningslista</w:t>
      </w:r>
    </w:p>
    <w:p w14:paraId="7D4FC72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 xml:space="preserve">Pkt.10 Under alla år har ingen ersättning utgått varför förslaget </w:t>
      </w:r>
      <w:r>
        <w:rPr>
          <w:rFonts w:eastAsia="Calibri"/>
          <w:sz w:val="26"/>
          <w:szCs w:val="26"/>
          <w:lang w:eastAsia="en-US"/>
        </w:rPr>
        <w:t xml:space="preserve">tillsvidare </w:t>
      </w:r>
      <w:r w:rsidRPr="00E84622">
        <w:rPr>
          <w:rFonts w:eastAsia="Calibri"/>
          <w:sz w:val="26"/>
          <w:szCs w:val="26"/>
          <w:lang w:eastAsia="en-US"/>
        </w:rPr>
        <w:t xml:space="preserve">är </w:t>
      </w:r>
      <w:proofErr w:type="gramStart"/>
      <w:r w:rsidRPr="00E84622">
        <w:rPr>
          <w:rFonts w:eastAsia="Calibri"/>
          <w:sz w:val="26"/>
          <w:szCs w:val="26"/>
          <w:lang w:eastAsia="en-US"/>
        </w:rPr>
        <w:t>0:-</w:t>
      </w:r>
      <w:proofErr w:type="gramEnd"/>
    </w:p>
    <w:p w14:paraId="7899640F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14 Inga råd/kommittéer finns för närvarande</w:t>
      </w:r>
    </w:p>
    <w:p w14:paraId="2FA09BBF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Pkt. 17 Föreslagna delegater är XXXXXXXXXXXXXXXXXXXXXXXXXXXXXXX</w:t>
      </w:r>
    </w:p>
    <w:p w14:paraId="3F83B173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Pkt. 20 Oförändrad, Enskild </w:t>
      </w:r>
      <w:proofErr w:type="gramStart"/>
      <w:r>
        <w:rPr>
          <w:rFonts w:eastAsia="Calibri"/>
          <w:sz w:val="26"/>
          <w:szCs w:val="26"/>
          <w:lang w:eastAsia="en-US"/>
        </w:rPr>
        <w:t>150:-</w:t>
      </w:r>
      <w:proofErr w:type="gramEnd"/>
      <w:r>
        <w:rPr>
          <w:rFonts w:eastAsia="Calibri"/>
          <w:sz w:val="26"/>
          <w:szCs w:val="26"/>
          <w:lang w:eastAsia="en-US"/>
        </w:rPr>
        <w:t>, Familj 300:-</w:t>
      </w:r>
    </w:p>
    <w:p w14:paraId="3A3B520F" w14:textId="77777777" w:rsidR="003A1560" w:rsidRPr="00E84622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22 Inga stadgeändringar föreligger</w:t>
      </w:r>
      <w:r>
        <w:rPr>
          <w:rFonts w:eastAsia="Calibri"/>
          <w:sz w:val="26"/>
          <w:szCs w:val="26"/>
          <w:lang w:eastAsia="en-US"/>
        </w:rPr>
        <w:t xml:space="preserve">, Stadgarna finns på hemsidan, </w:t>
      </w:r>
      <w:hyperlink r:id="rId8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www.asgarn.se</w:t>
        </w:r>
      </w:hyperlink>
      <w:r>
        <w:rPr>
          <w:rFonts w:eastAsia="Calibri"/>
          <w:sz w:val="26"/>
          <w:szCs w:val="26"/>
          <w:lang w:eastAsia="en-US"/>
        </w:rPr>
        <w:t xml:space="preserve"> under fliken ”Bygdegården/</w:t>
      </w:r>
      <w:proofErr w:type="spellStart"/>
      <w:r>
        <w:rPr>
          <w:rFonts w:eastAsia="Calibri"/>
          <w:sz w:val="26"/>
          <w:szCs w:val="26"/>
          <w:lang w:eastAsia="en-US"/>
        </w:rPr>
        <w:t>Åsgarns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Bygdegård Stadgar”</w:t>
      </w:r>
    </w:p>
    <w:p w14:paraId="10C7D5A8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E84622">
        <w:rPr>
          <w:rFonts w:eastAsia="Calibri"/>
          <w:sz w:val="26"/>
          <w:szCs w:val="26"/>
          <w:lang w:eastAsia="en-US"/>
        </w:rPr>
        <w:t>Pkt. 23 Inga motioner/förslag har inkommit</w:t>
      </w:r>
    </w:p>
    <w:p w14:paraId="5D5C3717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Pkt. 24 a) Bygdegårdarnas Riksförbunds Tidning, kan prenumereras genom insättning av </w:t>
      </w:r>
      <w:proofErr w:type="gramStart"/>
      <w:r>
        <w:rPr>
          <w:rFonts w:eastAsia="Calibri"/>
          <w:sz w:val="26"/>
          <w:szCs w:val="26"/>
          <w:lang w:eastAsia="en-US"/>
        </w:rPr>
        <w:t>50:-</w:t>
      </w:r>
      <w:proofErr w:type="gramEnd"/>
      <w:r>
        <w:rPr>
          <w:rFonts w:eastAsia="Calibri"/>
          <w:sz w:val="26"/>
          <w:szCs w:val="26"/>
          <w:lang w:eastAsia="en-US"/>
        </w:rPr>
        <w:t xml:space="preserve"> i samband med betalning av medlemsavgift.</w:t>
      </w:r>
    </w:p>
    <w:p w14:paraId="35BA5BE0" w14:textId="77777777" w:rsidR="003A1560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b) information om Bygdegårdarnas Riksförbund, </w:t>
      </w:r>
      <w:hyperlink r:id="rId9" w:history="1">
        <w:r w:rsidRPr="0084311D">
          <w:rPr>
            <w:rStyle w:val="Hyperlnk"/>
            <w:rFonts w:eastAsia="Calibri"/>
            <w:sz w:val="26"/>
            <w:szCs w:val="26"/>
            <w:lang w:eastAsia="en-US"/>
          </w:rPr>
          <w:t>www.bygdegardarna.se</w:t>
        </w:r>
      </w:hyperlink>
    </w:p>
    <w:p w14:paraId="49637724" w14:textId="77777777" w:rsidR="003A1560" w:rsidRPr="00DC2B4E" w:rsidRDefault="003A1560" w:rsidP="003A156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c) Bygdegårdarnas Riksförbunds egen skraplott</w:t>
      </w:r>
    </w:p>
    <w:p w14:paraId="09033C6E" w14:textId="07DE86F5" w:rsidR="00A82AB0" w:rsidRDefault="00A82AB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7285A19" w14:textId="77777777" w:rsidR="003A1560" w:rsidRPr="008E0A72" w:rsidRDefault="003A1560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304FFC"/>
    <w:rsid w:val="00351E7E"/>
    <w:rsid w:val="003A1560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C1D9E"/>
    <w:rsid w:val="00A333A5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ar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g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3</cp:revision>
  <cp:lastPrinted>2019-10-23T16:08:00Z</cp:lastPrinted>
  <dcterms:created xsi:type="dcterms:W3CDTF">2022-02-14T14:23:00Z</dcterms:created>
  <dcterms:modified xsi:type="dcterms:W3CDTF">2022-02-14T14:30:00Z</dcterms:modified>
</cp:coreProperties>
</file>